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3C741" w14:textId="37853AA8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E54DA9">
        <w:rPr>
          <w:b/>
          <w:sz w:val="28"/>
        </w:rPr>
        <w:t xml:space="preserve">Příloha č. </w:t>
      </w:r>
      <w:r w:rsidR="00E54DA9" w:rsidRPr="00E54DA9">
        <w:rPr>
          <w:b/>
          <w:sz w:val="28"/>
        </w:rPr>
        <w:t>1</w:t>
      </w:r>
      <w:r w:rsidRPr="00E54DA9">
        <w:rPr>
          <w:b/>
          <w:sz w:val="28"/>
        </w:rPr>
        <w:t xml:space="preserve"> </w:t>
      </w:r>
      <w:r w:rsidR="00B20C26" w:rsidRPr="00E54DA9">
        <w:rPr>
          <w:b/>
          <w:sz w:val="28"/>
        </w:rPr>
        <w:t>kvalifikační</w:t>
      </w:r>
      <w:r w:rsidR="00B20C26">
        <w:rPr>
          <w:b/>
          <w:sz w:val="28"/>
        </w:rPr>
        <w:t xml:space="preserve"> dokumentace</w:t>
      </w:r>
    </w:p>
    <w:p w14:paraId="08DFEC59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17ABCBF" w14:textId="77777777"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BC11CE" w:rsidRPr="00BC11CE">
        <w:rPr>
          <w:b/>
          <w:sz w:val="28"/>
          <w:lang w:eastAsia="cs-CZ"/>
        </w:rPr>
        <w:t>souhrnného čestného prohlášení o kvalifikaci</w:t>
      </w:r>
      <w:r w:rsidR="00BC11CE">
        <w:rPr>
          <w:b/>
          <w:sz w:val="28"/>
          <w:lang w:eastAsia="cs-CZ"/>
        </w:rPr>
        <w:br/>
      </w:r>
      <w:r w:rsidR="00BC11CE" w:rsidRPr="00BC11CE">
        <w:rPr>
          <w:b/>
          <w:sz w:val="28"/>
          <w:lang w:eastAsia="cs-CZ"/>
        </w:rPr>
        <w:t>ve smyslu § 86 odst. 2 zákona</w:t>
      </w:r>
    </w:p>
    <w:p w14:paraId="2CA79785" w14:textId="77777777"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</w:t>
      </w:r>
      <w:r w:rsidR="00EB411A">
        <w:rPr>
          <w:b/>
          <w:sz w:val="28"/>
          <w:lang w:eastAsia="cs-CZ"/>
        </w:rPr>
        <w:t>i</w:t>
      </w:r>
    </w:p>
    <w:p w14:paraId="346CA2A2" w14:textId="0079CC65" w:rsidR="002512C7" w:rsidRP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564434" w:rsidRPr="00564434">
        <w:rPr>
          <w:rFonts w:asciiTheme="minorHAnsi" w:eastAsia="Times New Roman" w:hAnsiTheme="minorHAnsi"/>
          <w:b/>
          <w:bCs/>
          <w:szCs w:val="24"/>
          <w:lang w:eastAsia="cs-CZ"/>
        </w:rPr>
        <w:t>„</w:t>
      </w:r>
      <w:r w:rsidR="00F47DBF" w:rsidRPr="00F47DBF">
        <w:rPr>
          <w:rFonts w:asciiTheme="minorHAnsi" w:eastAsia="Times New Roman" w:hAnsiTheme="minorHAnsi"/>
          <w:b/>
          <w:bCs/>
          <w:szCs w:val="24"/>
          <w:lang w:eastAsia="cs-CZ"/>
        </w:rPr>
        <w:t xml:space="preserve">Výběr dopravců pro uzavření smluv o veřejných službách v přepravě cestujících na příměstských linkách PID – oblast </w:t>
      </w:r>
      <w:r w:rsidR="004C3904" w:rsidRPr="004C3904">
        <w:rPr>
          <w:rFonts w:asciiTheme="minorHAnsi" w:eastAsia="Times New Roman" w:hAnsiTheme="minorHAnsi"/>
          <w:b/>
          <w:bCs/>
          <w:szCs w:val="24"/>
          <w:lang w:eastAsia="cs-CZ"/>
        </w:rPr>
        <w:t>D8 – Kolínsko</w:t>
      </w:r>
      <w:r w:rsidR="00564434" w:rsidRPr="00564434">
        <w:rPr>
          <w:rFonts w:asciiTheme="minorHAnsi" w:eastAsia="Times New Roman" w:hAnsiTheme="minorHAnsi"/>
          <w:b/>
          <w:bCs/>
          <w:szCs w:val="24"/>
          <w:lang w:eastAsia="cs-CZ"/>
        </w:rPr>
        <w:t>“</w:t>
      </w:r>
      <w:r w:rsidR="002512C7" w:rsidRPr="002512C7">
        <w:rPr>
          <w:lang w:eastAsia="cs-CZ"/>
        </w:rPr>
        <w:t xml:space="preserve">, tímto v souladu s § </w:t>
      </w:r>
      <w:r>
        <w:rPr>
          <w:lang w:eastAsia="cs-CZ"/>
        </w:rPr>
        <w:t>86 odst. 2</w:t>
      </w:r>
      <w:r w:rsidR="002512C7" w:rsidRPr="002512C7">
        <w:rPr>
          <w:lang w:eastAsia="cs-CZ"/>
        </w:rPr>
        <w:t xml:space="preserve"> zákona č.</w:t>
      </w:r>
      <w:r w:rsidR="008907B7">
        <w:rPr>
          <w:lang w:eastAsia="cs-CZ"/>
        </w:rPr>
        <w:t> </w:t>
      </w:r>
      <w:r w:rsidR="002512C7" w:rsidRPr="002512C7">
        <w:rPr>
          <w:lang w:eastAsia="cs-CZ"/>
        </w:rPr>
        <w:t>134/2016</w:t>
      </w:r>
      <w:r w:rsidR="008907B7">
        <w:rPr>
          <w:lang w:eastAsia="cs-CZ"/>
        </w:rPr>
        <w:t> </w:t>
      </w:r>
      <w:r w:rsidR="002512C7" w:rsidRPr="002512C7">
        <w:rPr>
          <w:lang w:eastAsia="cs-CZ"/>
        </w:rPr>
        <w:t xml:space="preserve">Sb., </w:t>
      </w:r>
      <w:r w:rsidR="006054EA">
        <w:t>o zadávání veřejných zakázek, ve znění pozdějších předpisů (dále jen „</w:t>
      </w:r>
      <w:r w:rsidR="006054EA">
        <w:rPr>
          <w:b/>
          <w:i/>
        </w:rPr>
        <w:t>zákon</w:t>
      </w:r>
      <w:r w:rsidR="006054EA">
        <w:t>“)</w:t>
      </w:r>
      <w:r w:rsidR="00E54DA9">
        <w:t xml:space="preserve"> a</w:t>
      </w:r>
      <w:r w:rsidR="008907B7">
        <w:t> </w:t>
      </w:r>
      <w:r w:rsidR="00E54DA9">
        <w:t>odst. 6.</w:t>
      </w:r>
      <w:r w:rsidR="00F02B50">
        <w:t xml:space="preserve">6 </w:t>
      </w:r>
      <w:r w:rsidR="00E54DA9">
        <w:t>kvalifikační dokumentace</w:t>
      </w:r>
      <w:r w:rsidR="006054EA">
        <w:t>,</w:t>
      </w:r>
      <w:r w:rsidR="002512C7"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>podmínky způsobilosti a</w:t>
      </w:r>
      <w:r w:rsidR="00F724DD">
        <w:rPr>
          <w:lang w:eastAsia="cs-CZ"/>
        </w:rPr>
        <w:t> </w:t>
      </w:r>
      <w:r w:rsidR="00180B8E">
        <w:rPr>
          <w:lang w:eastAsia="cs-CZ"/>
        </w:rPr>
        <w:t>kvalifikaci požadovanou zákonem a </w:t>
      </w:r>
      <w:r w:rsidR="005B3501">
        <w:rPr>
          <w:lang w:eastAsia="cs-CZ"/>
        </w:rPr>
        <w:t>zadávací dokumentací</w:t>
      </w:r>
      <w:r w:rsidR="00E54DA9">
        <w:rPr>
          <w:lang w:eastAsia="cs-CZ"/>
        </w:rPr>
        <w:t xml:space="preserve">, </w:t>
      </w:r>
      <w:r w:rsidR="00E54DA9" w:rsidRPr="00E54DA9">
        <w:rPr>
          <w:lang w:eastAsia="cs-CZ"/>
        </w:rPr>
        <w:t>zejména čl. 2, čl. 3</w:t>
      </w:r>
      <w:r w:rsidR="00F02B50">
        <w:rPr>
          <w:lang w:eastAsia="cs-CZ"/>
        </w:rPr>
        <w:t>, čl. 4</w:t>
      </w:r>
      <w:r w:rsidR="00E54DA9" w:rsidRPr="00E54DA9">
        <w:rPr>
          <w:lang w:eastAsia="cs-CZ"/>
        </w:rPr>
        <w:t xml:space="preserve"> a čl. 5 kvalifikační dokumentace</w:t>
      </w:r>
      <w:r w:rsidR="007F7B37">
        <w:rPr>
          <w:lang w:eastAsia="cs-CZ"/>
        </w:rPr>
        <w:t>.</w:t>
      </w:r>
    </w:p>
    <w:p w14:paraId="54DBFEB7" w14:textId="77777777" w:rsidR="00E54DA9" w:rsidRDefault="00E54DA9" w:rsidP="00E54DA9">
      <w:pPr>
        <w:pStyle w:val="2nesltext"/>
        <w:rPr>
          <w:rFonts w:asciiTheme="minorHAnsi" w:hAnsiTheme="minorHAnsi"/>
        </w:rPr>
      </w:pPr>
      <w:r>
        <w:rPr>
          <w:lang w:eastAsia="cs-CZ"/>
        </w:rPr>
        <w:t xml:space="preserve">Ve vztahu k technické kvalifikaci </w:t>
      </w:r>
      <w:r w:rsidRPr="00180F72">
        <w:t xml:space="preserve">podle § </w:t>
      </w:r>
      <w:r>
        <w:t>79</w:t>
      </w:r>
      <w:r w:rsidRPr="00180F72">
        <w:t xml:space="preserve"> odst. </w:t>
      </w:r>
      <w:r>
        <w:t>2 písm. b) zákona dodavatel níže předkládá seznam významných služeb: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E54DA9" w:rsidRPr="00912800" w14:paraId="6725C900" w14:textId="77777777" w:rsidTr="00405D53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43552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>
              <w:rPr>
                <w:rFonts w:ascii="Calibri" w:hAnsi="Calibri"/>
                <w:b/>
                <w:caps/>
                <w:sz w:val="22"/>
                <w:szCs w:val="22"/>
              </w:rPr>
              <w:t>služba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E54DA9" w:rsidRPr="00912800" w14:paraId="1F5C0685" w14:textId="77777777" w:rsidTr="00405D53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9CE210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30994A38" w14:textId="77777777" w:rsidR="00E54DA9" w:rsidRPr="004A017D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107FC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D62C1E3" w14:textId="77777777" w:rsidTr="00405D53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72EA18" w14:textId="77777777" w:rsidR="00E54DA9" w:rsidRPr="002E28C3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r>
              <w:rPr>
                <w:rFonts w:ascii="Calibri" w:hAnsi="Calibri"/>
                <w:b/>
                <w:sz w:val="22"/>
                <w:szCs w:val="22"/>
              </w:rPr>
              <w:t>služby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6306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  <w:highlight w:val="cyan"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61C8B948" w14:textId="77777777" w:rsidTr="00405D53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B4D9BD" w14:textId="77777777" w:rsidR="00E54DA9" w:rsidRPr="00DC47C7" w:rsidRDefault="00E54DA9" w:rsidP="00405D53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Předmět významné služby</w:t>
            </w:r>
          </w:p>
          <w:p w14:paraId="5511EAF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241A" w14:textId="77777777" w:rsidR="00E54DA9" w:rsidRPr="00E057FF" w:rsidRDefault="00E54DA9" w:rsidP="00405D53">
            <w:pPr>
              <w:ind w:firstLine="6"/>
              <w:jc w:val="center"/>
              <w:rPr>
                <w:rFonts w:ascii="Calibri" w:hAnsi="Calibri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2BECFF12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78F611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významné služby </w:t>
            </w:r>
          </w:p>
          <w:p w14:paraId="7784CE21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4ADD1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06BA406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22EB4" w14:textId="0C372420" w:rsidR="00E54DA9" w:rsidRPr="00DC47C7" w:rsidRDefault="0009148B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Objem kilometrů </w:t>
            </w:r>
            <w:r w:rsidRPr="00506199">
              <w:rPr>
                <w:rFonts w:ascii="Calibri" w:hAnsi="Calibri" w:cs="Times New Roman"/>
                <w:b/>
                <w:sz w:val="22"/>
                <w:szCs w:val="22"/>
              </w:rPr>
              <w:t xml:space="preserve">dle jízdních řádů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za poslední 3 roky před zahájením zadávacího řízení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68F12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  <w:highlight w:val="cyan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17EA838B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801EAC" w14:textId="77777777" w:rsidR="00E54DA9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poskytnutí významné služby</w:t>
            </w:r>
          </w:p>
          <w:p w14:paraId="1A257192" w14:textId="53E2A4D1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MM/RRRR do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BF1D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</w:tbl>
    <w:p w14:paraId="47DB96AB" w14:textId="77777777" w:rsidR="00A66478" w:rsidRPr="000F6ACF" w:rsidRDefault="00A66478" w:rsidP="00A66478">
      <w:pPr>
        <w:pStyle w:val="2nesltext"/>
        <w:keepNext/>
        <w:spacing w:before="480"/>
      </w:pPr>
      <w:r w:rsidRPr="000F6ACF">
        <w:lastRenderedPageBreak/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4E2FED18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1FA79CCB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C36E0D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605DD601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F077D" w14:textId="77777777" w:rsidR="00266EDC" w:rsidRDefault="00266EDC">
      <w:pPr>
        <w:spacing w:after="0" w:line="240" w:lineRule="auto"/>
      </w:pPr>
      <w:r>
        <w:separator/>
      </w:r>
    </w:p>
  </w:endnote>
  <w:endnote w:type="continuationSeparator" w:id="0">
    <w:p w14:paraId="50DDE8D9" w14:textId="77777777" w:rsidR="00266EDC" w:rsidRDefault="00266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02EB2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E9C524E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4A96B" w14:textId="67B823C7" w:rsidR="002512C7" w:rsidRPr="00D1774D" w:rsidRDefault="00B20C26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="00BC11CE" w:rsidRPr="00A346BD">
      <w:rPr>
        <w:rFonts w:ascii="Calibri" w:hAnsi="Calibri"/>
        <w:sz w:val="22"/>
      </w:rPr>
      <w:t xml:space="preserve"> </w:t>
    </w:r>
    <w:r w:rsidR="00BC11CE" w:rsidRPr="00E54DA9">
      <w:rPr>
        <w:rFonts w:ascii="Calibri" w:hAnsi="Calibri"/>
        <w:sz w:val="22"/>
        <w:szCs w:val="20"/>
      </w:rPr>
      <w:t xml:space="preserve">– příloha č. </w:t>
    </w:r>
    <w:r w:rsidR="00E54DA9" w:rsidRPr="00E54DA9">
      <w:rPr>
        <w:rFonts w:ascii="Calibri" w:hAnsi="Calibri"/>
        <w:sz w:val="22"/>
        <w:szCs w:val="20"/>
      </w:rPr>
      <w:t>1</w:t>
    </w:r>
    <w:r w:rsidR="00BC11CE" w:rsidRPr="00E54DA9">
      <w:rPr>
        <w:rFonts w:ascii="Calibri" w:hAnsi="Calibri"/>
        <w:sz w:val="22"/>
        <w:szCs w:val="20"/>
      </w:rPr>
      <w:t xml:space="preserve"> </w:t>
    </w:r>
    <w:r w:rsidR="00BC11CE">
      <w:rPr>
        <w:rFonts w:ascii="Calibri" w:hAnsi="Calibri"/>
        <w:sz w:val="22"/>
        <w:szCs w:val="20"/>
      </w:rPr>
      <w:tab/>
    </w:r>
    <w:r w:rsidR="00F02B50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4C3904">
      <w:rPr>
        <w:rFonts w:ascii="Calibri" w:hAnsi="Calibri"/>
        <w:b/>
        <w:noProof/>
        <w:sz w:val="22"/>
        <w:szCs w:val="22"/>
      </w:rPr>
      <w:t>2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4C3904">
      <w:rPr>
        <w:rFonts w:ascii="Calibri" w:hAnsi="Calibri"/>
        <w:b/>
        <w:noProof/>
        <w:sz w:val="22"/>
        <w:szCs w:val="22"/>
      </w:rPr>
      <w:t>2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A0529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E96D4" w14:textId="77777777" w:rsidR="00266EDC" w:rsidRDefault="00266EDC">
      <w:pPr>
        <w:spacing w:after="0" w:line="240" w:lineRule="auto"/>
      </w:pPr>
      <w:r>
        <w:separator/>
      </w:r>
    </w:p>
  </w:footnote>
  <w:footnote w:type="continuationSeparator" w:id="0">
    <w:p w14:paraId="22C66157" w14:textId="77777777" w:rsidR="00266EDC" w:rsidRDefault="00266EDC">
      <w:pPr>
        <w:spacing w:after="0" w:line="240" w:lineRule="auto"/>
      </w:pPr>
      <w:r>
        <w:continuationSeparator/>
      </w:r>
    </w:p>
  </w:footnote>
  <w:footnote w:id="1">
    <w:p w14:paraId="1AC53454" w14:textId="77777777" w:rsidR="00E54DA9" w:rsidRPr="002804A1" w:rsidRDefault="00E54DA9" w:rsidP="00E54DA9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r>
        <w:rPr>
          <w:rFonts w:ascii="Calibri" w:hAnsi="Calibri"/>
          <w:b/>
          <w:i/>
          <w:sz w:val="22"/>
          <w:szCs w:val="22"/>
        </w:rPr>
        <w:t>služeb</w:t>
      </w:r>
      <w:r w:rsidRPr="004736E8">
        <w:rPr>
          <w:rFonts w:ascii="Calibri" w:hAnsi="Calibri"/>
          <w:b/>
          <w:i/>
          <w:sz w:val="22"/>
          <w:szCs w:val="22"/>
        </w:rPr>
        <w:t xml:space="preserve"> 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876896190">
    <w:abstractNumId w:val="1"/>
  </w:num>
  <w:num w:numId="2" w16cid:durableId="241644207">
    <w:abstractNumId w:val="1"/>
  </w:num>
  <w:num w:numId="3" w16cid:durableId="64770243">
    <w:abstractNumId w:val="2"/>
  </w:num>
  <w:num w:numId="4" w16cid:durableId="352462348">
    <w:abstractNumId w:val="0"/>
  </w:num>
  <w:num w:numId="5" w16cid:durableId="546529560">
    <w:abstractNumId w:val="3"/>
  </w:num>
  <w:num w:numId="6" w16cid:durableId="192697977">
    <w:abstractNumId w:val="1"/>
  </w:num>
  <w:num w:numId="7" w16cid:durableId="65953714">
    <w:abstractNumId w:val="1"/>
  </w:num>
  <w:num w:numId="8" w16cid:durableId="78062300">
    <w:abstractNumId w:val="1"/>
  </w:num>
  <w:num w:numId="9" w16cid:durableId="8789745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952932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220589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231209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321052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658739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672075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905483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521383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360043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872540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458021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108274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645262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30549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401488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071267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148B"/>
    <w:rsid w:val="00092ABC"/>
    <w:rsid w:val="000C4FCA"/>
    <w:rsid w:val="000D70F6"/>
    <w:rsid w:val="001255F4"/>
    <w:rsid w:val="00180B8E"/>
    <w:rsid w:val="00187880"/>
    <w:rsid w:val="001D1B2B"/>
    <w:rsid w:val="001D64D3"/>
    <w:rsid w:val="002268B9"/>
    <w:rsid w:val="00237110"/>
    <w:rsid w:val="002512C7"/>
    <w:rsid w:val="00266EDC"/>
    <w:rsid w:val="00287B22"/>
    <w:rsid w:val="002F7CC9"/>
    <w:rsid w:val="00315A7B"/>
    <w:rsid w:val="00335412"/>
    <w:rsid w:val="00344F91"/>
    <w:rsid w:val="003935E8"/>
    <w:rsid w:val="0039722E"/>
    <w:rsid w:val="003A3849"/>
    <w:rsid w:val="003A49EC"/>
    <w:rsid w:val="003C232F"/>
    <w:rsid w:val="003E6A29"/>
    <w:rsid w:val="003F1A44"/>
    <w:rsid w:val="004203F3"/>
    <w:rsid w:val="00490238"/>
    <w:rsid w:val="00491FBC"/>
    <w:rsid w:val="004C3904"/>
    <w:rsid w:val="004D2ED5"/>
    <w:rsid w:val="004E2FF2"/>
    <w:rsid w:val="00512C16"/>
    <w:rsid w:val="00557799"/>
    <w:rsid w:val="00564434"/>
    <w:rsid w:val="00571956"/>
    <w:rsid w:val="00576B69"/>
    <w:rsid w:val="00580EC1"/>
    <w:rsid w:val="00587DC6"/>
    <w:rsid w:val="00594788"/>
    <w:rsid w:val="005947FA"/>
    <w:rsid w:val="005B3501"/>
    <w:rsid w:val="005E0C78"/>
    <w:rsid w:val="005F2E9C"/>
    <w:rsid w:val="006054EA"/>
    <w:rsid w:val="00650D93"/>
    <w:rsid w:val="006A33F6"/>
    <w:rsid w:val="006B0C5A"/>
    <w:rsid w:val="00737F0C"/>
    <w:rsid w:val="0074659A"/>
    <w:rsid w:val="00747622"/>
    <w:rsid w:val="00762312"/>
    <w:rsid w:val="0076647E"/>
    <w:rsid w:val="00777161"/>
    <w:rsid w:val="007976C5"/>
    <w:rsid w:val="007F1DE9"/>
    <w:rsid w:val="007F7544"/>
    <w:rsid w:val="007F7B37"/>
    <w:rsid w:val="0082042E"/>
    <w:rsid w:val="00875C1A"/>
    <w:rsid w:val="008907B7"/>
    <w:rsid w:val="008E1AA3"/>
    <w:rsid w:val="00935201"/>
    <w:rsid w:val="00991DEA"/>
    <w:rsid w:val="00993612"/>
    <w:rsid w:val="009A2074"/>
    <w:rsid w:val="009B688D"/>
    <w:rsid w:val="00A27E50"/>
    <w:rsid w:val="00A339FE"/>
    <w:rsid w:val="00A66478"/>
    <w:rsid w:val="00A723D1"/>
    <w:rsid w:val="00A9465E"/>
    <w:rsid w:val="00B20C26"/>
    <w:rsid w:val="00B77FDE"/>
    <w:rsid w:val="00B935D1"/>
    <w:rsid w:val="00BA2ADE"/>
    <w:rsid w:val="00BB024C"/>
    <w:rsid w:val="00BC11CE"/>
    <w:rsid w:val="00C36CD8"/>
    <w:rsid w:val="00C6348F"/>
    <w:rsid w:val="00C96B15"/>
    <w:rsid w:val="00C96FC6"/>
    <w:rsid w:val="00CD048E"/>
    <w:rsid w:val="00D35BE4"/>
    <w:rsid w:val="00D413BD"/>
    <w:rsid w:val="00D94593"/>
    <w:rsid w:val="00DB2B6E"/>
    <w:rsid w:val="00DD1AA3"/>
    <w:rsid w:val="00DE2167"/>
    <w:rsid w:val="00E22AA9"/>
    <w:rsid w:val="00E263EA"/>
    <w:rsid w:val="00E2649D"/>
    <w:rsid w:val="00E33225"/>
    <w:rsid w:val="00E54DA9"/>
    <w:rsid w:val="00E85837"/>
    <w:rsid w:val="00E86468"/>
    <w:rsid w:val="00EB411A"/>
    <w:rsid w:val="00EC0C41"/>
    <w:rsid w:val="00ED5C75"/>
    <w:rsid w:val="00F02B50"/>
    <w:rsid w:val="00F06188"/>
    <w:rsid w:val="00F30A16"/>
    <w:rsid w:val="00F47DBF"/>
    <w:rsid w:val="00F6612A"/>
    <w:rsid w:val="00F724DD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66F5C"/>
  <w15:docId w15:val="{709E073F-F3DC-45DA-AF68-C78348BC9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E54DA9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E54DA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E54DA9"/>
    <w:rPr>
      <w:vertAlign w:val="superscript"/>
    </w:rPr>
  </w:style>
  <w:style w:type="paragraph" w:customStyle="1" w:styleId="text">
    <w:name w:val="text"/>
    <w:rsid w:val="00E54DA9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E2649D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F02B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02B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02B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2B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2B5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8D48D0-53F8-4B1D-BF80-D9E59BACE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330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Vít Baťa</cp:lastModifiedBy>
  <cp:revision>54</cp:revision>
  <dcterms:created xsi:type="dcterms:W3CDTF">2016-11-01T12:05:00Z</dcterms:created>
  <dcterms:modified xsi:type="dcterms:W3CDTF">2022-11-28T11:27:00Z</dcterms:modified>
</cp:coreProperties>
</file>